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67034" w14:textId="34F9FE0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C7DA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C7DA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C7DA9">
        <w:rPr>
          <w:rFonts w:cs="Arial"/>
          <w:noProof w:val="0"/>
          <w:sz w:val="22"/>
          <w:szCs w:val="22"/>
        </w:rPr>
        <w:t>#108</w:t>
      </w:r>
      <w:r w:rsidR="005F26D9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81626D">
        <w:rPr>
          <w:rFonts w:cs="Arial"/>
          <w:bCs/>
          <w:sz w:val="22"/>
          <w:szCs w:val="22"/>
        </w:rPr>
        <w:tab/>
      </w:r>
      <w:r w:rsidR="0012576E" w:rsidRPr="0012576E">
        <w:rPr>
          <w:rFonts w:cs="Arial"/>
          <w:bCs/>
          <w:sz w:val="22"/>
          <w:szCs w:val="22"/>
        </w:rPr>
        <w:t>R4-2315906</w:t>
      </w:r>
    </w:p>
    <w:p w14:paraId="203B1DBC" w14:textId="4358E454" w:rsidR="004E3939" w:rsidRPr="00DA53A0" w:rsidRDefault="005F26D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FC7DA9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FC7DA9">
        <w:rPr>
          <w:sz w:val="22"/>
          <w:szCs w:val="22"/>
        </w:rPr>
        <w:t>, 2023</w:t>
      </w:r>
    </w:p>
    <w:p w14:paraId="16F07A89" w14:textId="77777777" w:rsidR="00B97703" w:rsidRDefault="00B97703">
      <w:pPr>
        <w:rPr>
          <w:rFonts w:ascii="Arial" w:hAnsi="Arial" w:cs="Arial"/>
        </w:rPr>
      </w:pPr>
    </w:p>
    <w:p w14:paraId="229986F4" w14:textId="023B50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3D95" w:rsidRPr="00383D95">
        <w:rPr>
          <w:rFonts w:ascii="Arial" w:hAnsi="Arial" w:cs="Arial"/>
          <w:b/>
          <w:sz w:val="22"/>
          <w:szCs w:val="22"/>
        </w:rPr>
        <w:t>Reply LS on DCI signalling for advanced receivers</w:t>
      </w:r>
    </w:p>
    <w:p w14:paraId="76DB066B" w14:textId="7F9285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6EE8" w:rsidRPr="000E6EE8">
        <w:rPr>
          <w:rFonts w:ascii="Arial" w:hAnsi="Arial" w:cs="Arial"/>
          <w:b/>
          <w:bCs/>
          <w:sz w:val="22"/>
          <w:szCs w:val="22"/>
        </w:rPr>
        <w:t>R1-2308598</w:t>
      </w:r>
    </w:p>
    <w:p w14:paraId="4B923786" w14:textId="4FD213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4368E4E0" w14:textId="062EA150" w:rsidR="00B97703" w:rsidRPr="008C6C5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606A" w:rsidRPr="0097606A">
        <w:rPr>
          <w:rFonts w:ascii="Arial" w:hAnsi="Arial" w:cs="Arial"/>
          <w:b/>
          <w:bCs/>
          <w:sz w:val="22"/>
          <w:szCs w:val="22"/>
        </w:rPr>
        <w:t>NR_demod_enh3</w:t>
      </w:r>
    </w:p>
    <w:p w14:paraId="2A212D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C87214" w14:textId="24B7267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WG4</w:t>
      </w:r>
    </w:p>
    <w:p w14:paraId="05CD46A1" w14:textId="73E3AF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</w:t>
      </w:r>
      <w:r w:rsidR="00383D95">
        <w:rPr>
          <w:rFonts w:ascii="Arial" w:hAnsi="Arial" w:cs="Arial"/>
          <w:b/>
          <w:sz w:val="22"/>
          <w:szCs w:val="22"/>
        </w:rPr>
        <w:t>1</w:t>
      </w:r>
    </w:p>
    <w:p w14:paraId="2F1B4E67" w14:textId="2BCBCD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</w:t>
      </w:r>
      <w:r w:rsidR="00383D95">
        <w:rPr>
          <w:rFonts w:ascii="Arial" w:hAnsi="Arial" w:cs="Arial"/>
          <w:b/>
          <w:sz w:val="22"/>
          <w:szCs w:val="22"/>
        </w:rPr>
        <w:t>2</w:t>
      </w:r>
    </w:p>
    <w:bookmarkEnd w:id="8"/>
    <w:bookmarkEnd w:id="9"/>
    <w:p w14:paraId="459B9CE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E05CA7" w14:textId="46A5E5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 Petersen</w:t>
      </w:r>
    </w:p>
    <w:p w14:paraId="234F7F16" w14:textId="3C9A33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karsten.petersen@nokia.com</w:t>
      </w:r>
    </w:p>
    <w:p w14:paraId="3BCB31C1" w14:textId="68C4A4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408CE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996C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CA9162" w14:textId="5278CA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DA9">
        <w:rPr>
          <w:color w:val="0070C0"/>
        </w:rPr>
        <w:t>-</w:t>
      </w:r>
    </w:p>
    <w:p w14:paraId="3F3839D0" w14:textId="77777777" w:rsidR="00B97703" w:rsidRDefault="00B97703">
      <w:pPr>
        <w:rPr>
          <w:rFonts w:ascii="Arial" w:hAnsi="Arial" w:cs="Arial"/>
        </w:rPr>
      </w:pPr>
    </w:p>
    <w:p w14:paraId="6B0EB8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08E944" w14:textId="5C475AB1" w:rsidR="004F12DF" w:rsidRDefault="00405576" w:rsidP="004F12DF">
      <w:r>
        <w:t xml:space="preserve">RAN4 thanks RAN1 for LS on DCI signalling for advanced receivers. After discussion in RAN4, RAN4 has the following answers to the questions </w:t>
      </w:r>
      <w:r w:rsidR="00B16749">
        <w:t>from RAN1:</w:t>
      </w:r>
    </w:p>
    <w:p w14:paraId="3041E752" w14:textId="41ECEC8D" w:rsidR="00D63EEF" w:rsidRPr="00D63EEF" w:rsidRDefault="00D63EEF" w:rsidP="00D63EEF">
      <w:pPr>
        <w:pStyle w:val="ListParagraph"/>
        <w:numPr>
          <w:ilvl w:val="0"/>
          <w:numId w:val="9"/>
        </w:numPr>
        <w:spacing w:line="280" w:lineRule="atLeast"/>
        <w:rPr>
          <w:rFonts w:eastAsia="Malgun Gothic"/>
          <w:lang w:eastAsia="zh-CN"/>
        </w:rPr>
      </w:pPr>
      <w:r>
        <w:rPr>
          <w:rFonts w:eastAsia="Malgun Gothic"/>
        </w:rPr>
        <w:t xml:space="preserve">Question 1: Whether this new signaling in DCI is introduced in DCI format 1_2 in addition to </w:t>
      </w:r>
      <w:r w:rsidR="00AC6FB3">
        <w:rPr>
          <w:rFonts w:eastAsia="Malgun Gothic"/>
        </w:rPr>
        <w:t xml:space="preserve">DCI </w:t>
      </w:r>
      <w:r>
        <w:rPr>
          <w:rFonts w:eastAsia="Malgun Gothic"/>
        </w:rPr>
        <w:t>format 1_1?</w:t>
      </w:r>
    </w:p>
    <w:p w14:paraId="7B075846" w14:textId="556BE846" w:rsidR="00D63EEF" w:rsidRDefault="003E548F" w:rsidP="00B32B4B">
      <w:pPr>
        <w:pStyle w:val="ListParagraph"/>
        <w:numPr>
          <w:ilvl w:val="1"/>
          <w:numId w:val="9"/>
        </w:numPr>
        <w:spacing w:line="280" w:lineRule="atLeast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RAN4 does not see an issue in introducing DCI in DCI format 1_2 and </w:t>
      </w:r>
      <w:r w:rsidR="009001DE">
        <w:rPr>
          <w:rFonts w:eastAsia="Malgun Gothic"/>
          <w:lang w:eastAsia="zh-CN"/>
        </w:rPr>
        <w:t xml:space="preserve">respectfully ask </w:t>
      </w:r>
      <w:r w:rsidR="006E0279" w:rsidRPr="006E0279">
        <w:rPr>
          <w:rFonts w:eastAsia="Malgun Gothic"/>
          <w:lang w:eastAsia="zh-CN"/>
        </w:rPr>
        <w:t xml:space="preserve">RAN1 </w:t>
      </w:r>
      <w:r w:rsidR="009001DE">
        <w:rPr>
          <w:rFonts w:eastAsia="Malgun Gothic"/>
          <w:lang w:eastAsia="zh-CN"/>
        </w:rPr>
        <w:t xml:space="preserve">to </w:t>
      </w:r>
      <w:r w:rsidR="006E0279" w:rsidRPr="006E0279">
        <w:rPr>
          <w:rFonts w:eastAsia="Malgun Gothic"/>
          <w:lang w:eastAsia="zh-CN"/>
        </w:rPr>
        <w:t>deci</w:t>
      </w:r>
      <w:r w:rsidR="009001DE">
        <w:rPr>
          <w:rFonts w:eastAsia="Malgun Gothic"/>
          <w:lang w:eastAsia="zh-CN"/>
        </w:rPr>
        <w:t>de</w:t>
      </w:r>
      <w:r w:rsidR="006E0279" w:rsidRPr="006E0279">
        <w:rPr>
          <w:rFonts w:eastAsia="Malgun Gothic"/>
          <w:lang w:eastAsia="zh-CN"/>
        </w:rPr>
        <w:t xml:space="preserve"> if the new </w:t>
      </w:r>
      <w:proofErr w:type="spellStart"/>
      <w:r w:rsidR="006E0279" w:rsidRPr="006E0279">
        <w:rPr>
          <w:rFonts w:eastAsia="Malgun Gothic"/>
          <w:lang w:eastAsia="zh-CN"/>
        </w:rPr>
        <w:t>signalling</w:t>
      </w:r>
      <w:proofErr w:type="spellEnd"/>
      <w:r w:rsidR="006E0279" w:rsidRPr="006E0279">
        <w:rPr>
          <w:rFonts w:eastAsia="Malgun Gothic"/>
          <w:lang w:eastAsia="zh-CN"/>
        </w:rPr>
        <w:t xml:space="preserve"> in DCI </w:t>
      </w:r>
      <w:r w:rsidR="00AE6437">
        <w:rPr>
          <w:rFonts w:eastAsia="Malgun Gothic"/>
          <w:lang w:eastAsia="zh-CN"/>
        </w:rPr>
        <w:t>can</w:t>
      </w:r>
      <w:r w:rsidR="006E0279" w:rsidRPr="006E0279">
        <w:rPr>
          <w:rFonts w:eastAsia="Malgun Gothic"/>
          <w:lang w:eastAsia="zh-CN"/>
        </w:rPr>
        <w:t xml:space="preserve"> also </w:t>
      </w:r>
      <w:r w:rsidR="00AE6437">
        <w:rPr>
          <w:rFonts w:eastAsia="Malgun Gothic"/>
          <w:lang w:eastAsia="zh-CN"/>
        </w:rPr>
        <w:t xml:space="preserve">be </w:t>
      </w:r>
      <w:r w:rsidR="006E0279" w:rsidRPr="006E0279">
        <w:rPr>
          <w:rFonts w:eastAsia="Malgun Gothic"/>
          <w:lang w:eastAsia="zh-CN"/>
        </w:rPr>
        <w:t>introduced in DCI format 1_2</w:t>
      </w:r>
      <w:r w:rsidR="009001DE">
        <w:rPr>
          <w:rFonts w:eastAsia="Malgun Gothic"/>
          <w:lang w:eastAsia="zh-CN"/>
        </w:rPr>
        <w:t>.</w:t>
      </w:r>
    </w:p>
    <w:p w14:paraId="6B540F86" w14:textId="77777777" w:rsidR="00D63EEF" w:rsidRPr="00B32B4B" w:rsidRDefault="00D63EEF" w:rsidP="00D63EEF">
      <w:pPr>
        <w:pStyle w:val="ListParagraph"/>
        <w:numPr>
          <w:ilvl w:val="0"/>
          <w:numId w:val="9"/>
        </w:numPr>
        <w:spacing w:line="280" w:lineRule="atLeast"/>
        <w:rPr>
          <w:rFonts w:eastAsia="Malgun Gothic"/>
        </w:rPr>
      </w:pPr>
      <w:r>
        <w:rPr>
          <w:rFonts w:eastAsia="Malgun Gothic"/>
        </w:rPr>
        <w:t>Question 2: Whether this new signaling in DCI is supported for one or more DL multi-TRP schemes?</w:t>
      </w:r>
    </w:p>
    <w:p w14:paraId="5EFC1F5E" w14:textId="46A1C31D" w:rsidR="001645FD" w:rsidRPr="001645FD" w:rsidRDefault="001645FD" w:rsidP="001645FD">
      <w:pPr>
        <w:pStyle w:val="ListParagraph"/>
        <w:numPr>
          <w:ilvl w:val="1"/>
          <w:numId w:val="9"/>
        </w:numPr>
        <w:spacing w:line="280" w:lineRule="atLeast"/>
        <w:rPr>
          <w:rFonts w:eastAsia="Malgun Gothic"/>
        </w:rPr>
      </w:pPr>
      <w:r w:rsidRPr="001645FD">
        <w:rPr>
          <w:rFonts w:eastAsia="Malgun Gothic"/>
        </w:rPr>
        <w:t xml:space="preserve">For S-DCI </w:t>
      </w:r>
      <w:proofErr w:type="spellStart"/>
      <w:r w:rsidRPr="001645FD">
        <w:rPr>
          <w:rFonts w:eastAsia="Malgun Gothic"/>
        </w:rPr>
        <w:t>mTRP</w:t>
      </w:r>
      <w:proofErr w:type="spellEnd"/>
      <w:r w:rsidRPr="001645FD">
        <w:rPr>
          <w:rFonts w:eastAsia="Malgun Gothic"/>
        </w:rPr>
        <w:t xml:space="preserve">: There is no support of MU-MIMO with </w:t>
      </w:r>
      <w:proofErr w:type="spellStart"/>
      <w:r w:rsidRPr="001645FD">
        <w:rPr>
          <w:rFonts w:eastAsia="Malgun Gothic"/>
        </w:rPr>
        <w:t>mTRP</w:t>
      </w:r>
      <w:proofErr w:type="spellEnd"/>
      <w:r w:rsidRPr="001645FD">
        <w:rPr>
          <w:rFonts w:eastAsia="Malgun Gothic"/>
        </w:rPr>
        <w:t xml:space="preserve">. </w:t>
      </w:r>
      <w:r w:rsidR="00B7438C">
        <w:rPr>
          <w:rFonts w:eastAsia="Malgun Gothic"/>
        </w:rPr>
        <w:t xml:space="preserve">TS </w:t>
      </w:r>
      <w:r w:rsidRPr="001645FD">
        <w:rPr>
          <w:rFonts w:eastAsia="Malgun Gothic"/>
        </w:rPr>
        <w:t xml:space="preserve">38.214 clarifies that indices of {9,10,11} and {12 or 31} are used for </w:t>
      </w:r>
      <w:proofErr w:type="spellStart"/>
      <w:r w:rsidRPr="001645FD">
        <w:rPr>
          <w:rFonts w:eastAsia="Malgun Gothic"/>
        </w:rPr>
        <w:t>mTRP</w:t>
      </w:r>
      <w:proofErr w:type="spellEnd"/>
      <w:r w:rsidRPr="001645FD">
        <w:rPr>
          <w:rFonts w:eastAsia="Malgun Gothic"/>
        </w:rPr>
        <w:t xml:space="preserve"> transmission. UE shall assume all remaining ports are not scheduled for other UE.</w:t>
      </w:r>
    </w:p>
    <w:p w14:paraId="094C3BD5" w14:textId="77777777" w:rsidR="001645FD" w:rsidRPr="001645FD" w:rsidRDefault="001645FD" w:rsidP="001645FD">
      <w:pPr>
        <w:pStyle w:val="ListParagraph"/>
        <w:numPr>
          <w:ilvl w:val="1"/>
          <w:numId w:val="9"/>
        </w:numPr>
        <w:spacing w:line="280" w:lineRule="atLeast"/>
        <w:rPr>
          <w:rFonts w:eastAsia="Malgun Gothic"/>
        </w:rPr>
      </w:pPr>
      <w:r w:rsidRPr="001645FD">
        <w:rPr>
          <w:rFonts w:eastAsia="Malgun Gothic"/>
        </w:rPr>
        <w:t xml:space="preserve">For M-DCI </w:t>
      </w:r>
      <w:proofErr w:type="spellStart"/>
      <w:r w:rsidRPr="001645FD">
        <w:rPr>
          <w:rFonts w:eastAsia="Malgun Gothic"/>
        </w:rPr>
        <w:t>mTRP</w:t>
      </w:r>
      <w:proofErr w:type="spellEnd"/>
      <w:r w:rsidRPr="001645FD">
        <w:rPr>
          <w:rFonts w:eastAsia="Malgun Gothic"/>
        </w:rPr>
        <w:t>, there is no limitation in the specification, so here it can be supported.</w:t>
      </w:r>
    </w:p>
    <w:p w14:paraId="0A84F817" w14:textId="029F25E6" w:rsidR="00B32B4B" w:rsidRDefault="001645FD" w:rsidP="001645FD">
      <w:pPr>
        <w:pStyle w:val="ListParagraph"/>
        <w:numPr>
          <w:ilvl w:val="1"/>
          <w:numId w:val="9"/>
        </w:numPr>
        <w:spacing w:line="280" w:lineRule="atLeast"/>
        <w:rPr>
          <w:rFonts w:eastAsia="Malgun Gothic"/>
        </w:rPr>
      </w:pPr>
      <w:r w:rsidRPr="001645FD">
        <w:rPr>
          <w:rFonts w:eastAsia="Malgun Gothic"/>
        </w:rPr>
        <w:t xml:space="preserve">RAN4 has not specifically considered </w:t>
      </w:r>
      <w:proofErr w:type="spellStart"/>
      <w:r w:rsidRPr="001645FD">
        <w:rPr>
          <w:rFonts w:eastAsia="Malgun Gothic"/>
        </w:rPr>
        <w:t>mTRP</w:t>
      </w:r>
      <w:proofErr w:type="spellEnd"/>
      <w:r w:rsidRPr="001645FD">
        <w:rPr>
          <w:rFonts w:eastAsia="Malgun Gothic"/>
        </w:rPr>
        <w:t xml:space="preserve">, however </w:t>
      </w:r>
      <w:r w:rsidR="00642E69">
        <w:rPr>
          <w:rFonts w:eastAsia="Malgun Gothic"/>
        </w:rPr>
        <w:t>RAN4 does not see any</w:t>
      </w:r>
      <w:r w:rsidRPr="001645FD">
        <w:rPr>
          <w:rFonts w:eastAsia="Malgun Gothic"/>
        </w:rPr>
        <w:t xml:space="preserve"> </w:t>
      </w:r>
      <w:proofErr w:type="gramStart"/>
      <w:r w:rsidRPr="001645FD">
        <w:rPr>
          <w:rFonts w:eastAsia="Malgun Gothic"/>
        </w:rPr>
        <w:t>particular reason</w:t>
      </w:r>
      <w:proofErr w:type="gramEnd"/>
      <w:r w:rsidRPr="001645FD">
        <w:rPr>
          <w:rFonts w:eastAsia="Malgun Gothic"/>
        </w:rPr>
        <w:t xml:space="preserve"> to exclude </w:t>
      </w:r>
      <w:proofErr w:type="spellStart"/>
      <w:r w:rsidRPr="001645FD">
        <w:rPr>
          <w:rFonts w:eastAsia="Malgun Gothic"/>
        </w:rPr>
        <w:t>mTRP</w:t>
      </w:r>
      <w:proofErr w:type="spellEnd"/>
      <w:r w:rsidRPr="001645FD">
        <w:rPr>
          <w:rFonts w:eastAsia="Malgun Gothic"/>
        </w:rPr>
        <w:t>.</w:t>
      </w:r>
    </w:p>
    <w:p w14:paraId="12E4869C" w14:textId="2A2E3B0F" w:rsidR="00D63EEF" w:rsidRPr="00B32B4B" w:rsidRDefault="00D63EEF" w:rsidP="00D63EEF">
      <w:pPr>
        <w:pStyle w:val="ListParagraph"/>
        <w:numPr>
          <w:ilvl w:val="0"/>
          <w:numId w:val="9"/>
        </w:numPr>
        <w:spacing w:line="256" w:lineRule="auto"/>
        <w:rPr>
          <w:rFonts w:eastAsia="Malgun Gothic"/>
        </w:rPr>
      </w:pPr>
      <w:r>
        <w:rPr>
          <w:rFonts w:eastAsia="Malgun Gothic"/>
        </w:rPr>
        <w:t xml:space="preserve">Question 3: Whether this new signaling in DCI is supported when the RRC parameter </w:t>
      </w:r>
      <w:proofErr w:type="spellStart"/>
      <w:r>
        <w:rPr>
          <w:rFonts w:eastAsia="Malgun Gothic"/>
        </w:rPr>
        <w:t>maxNrofCodeWordsScheduledByDCI</w:t>
      </w:r>
      <w:proofErr w:type="spellEnd"/>
      <w:r>
        <w:rPr>
          <w:rFonts w:eastAsia="Malgun Gothic"/>
        </w:rPr>
        <w:t xml:space="preserve"> is configured as 2?</w:t>
      </w:r>
    </w:p>
    <w:p w14:paraId="72870C28" w14:textId="046AACDC" w:rsidR="00B32B4B" w:rsidRDefault="00070281" w:rsidP="00B32B4B">
      <w:pPr>
        <w:pStyle w:val="ListParagraph"/>
        <w:widowControl w:val="0"/>
        <w:numPr>
          <w:ilvl w:val="1"/>
          <w:numId w:val="9"/>
        </w:numPr>
        <w:spacing w:line="256" w:lineRule="auto"/>
        <w:rPr>
          <w:rFonts w:eastAsia="Malgun Gothic"/>
        </w:rPr>
      </w:pPr>
      <w:r>
        <w:rPr>
          <w:rFonts w:eastAsia="Malgun Gothic"/>
        </w:rPr>
        <w:t>RAN4</w:t>
      </w:r>
      <w:r w:rsidRPr="00070281">
        <w:rPr>
          <w:rFonts w:eastAsia="Malgun Gothic"/>
        </w:rPr>
        <w:t xml:space="preserve"> see</w:t>
      </w:r>
      <w:r w:rsidR="00F55623">
        <w:rPr>
          <w:rFonts w:eastAsia="Malgun Gothic"/>
        </w:rPr>
        <w:t>s</w:t>
      </w:r>
      <w:r w:rsidRPr="00070281">
        <w:rPr>
          <w:rFonts w:eastAsia="Malgun Gothic"/>
        </w:rPr>
        <w:t xml:space="preserve"> no issue to support the scenario where new signaling in DCI is supported when the RRC parameter </w:t>
      </w:r>
      <w:proofErr w:type="spellStart"/>
      <w:r w:rsidRPr="00070281">
        <w:rPr>
          <w:rFonts w:eastAsia="Malgun Gothic"/>
        </w:rPr>
        <w:t>maxNrofCodeWordsScheduledByDCI</w:t>
      </w:r>
      <w:proofErr w:type="spellEnd"/>
      <w:r w:rsidRPr="00070281">
        <w:rPr>
          <w:rFonts w:eastAsia="Malgun Gothic"/>
        </w:rPr>
        <w:t xml:space="preserve"> is configured as 2</w:t>
      </w:r>
      <w:r w:rsidR="00CA726F">
        <w:rPr>
          <w:rFonts w:eastAsia="Malgun Gothic"/>
        </w:rPr>
        <w:t>, hence</w:t>
      </w:r>
      <w:r w:rsidRPr="00070281">
        <w:rPr>
          <w:rFonts w:eastAsia="Malgun Gothic"/>
        </w:rPr>
        <w:t xml:space="preserve"> </w:t>
      </w:r>
      <w:r>
        <w:rPr>
          <w:rFonts w:eastAsia="Malgun Gothic"/>
        </w:rPr>
        <w:t>RAN4 respectfully ask RAN1 to decide</w:t>
      </w:r>
      <w:r w:rsidR="008C3705">
        <w:rPr>
          <w:rFonts w:eastAsia="Malgun Gothic"/>
        </w:rPr>
        <w:t xml:space="preserve"> </w:t>
      </w:r>
      <w:r w:rsidR="002D60DC">
        <w:rPr>
          <w:rFonts w:eastAsia="Malgun Gothic"/>
        </w:rPr>
        <w:t xml:space="preserve">if </w:t>
      </w:r>
      <w:r w:rsidR="008C3705" w:rsidRPr="00070281">
        <w:rPr>
          <w:rFonts w:eastAsia="Malgun Gothic"/>
        </w:rPr>
        <w:t xml:space="preserve">new signaling in DCI </w:t>
      </w:r>
      <w:r w:rsidR="008C3705">
        <w:rPr>
          <w:rFonts w:eastAsia="Malgun Gothic"/>
        </w:rPr>
        <w:t xml:space="preserve">can be </w:t>
      </w:r>
      <w:r w:rsidR="008C3705" w:rsidRPr="00070281">
        <w:rPr>
          <w:rFonts w:eastAsia="Malgun Gothic"/>
        </w:rPr>
        <w:t xml:space="preserve">supported when the RRC parameter </w:t>
      </w:r>
      <w:proofErr w:type="spellStart"/>
      <w:r w:rsidR="008C3705" w:rsidRPr="00070281">
        <w:rPr>
          <w:rFonts w:eastAsia="Malgun Gothic"/>
        </w:rPr>
        <w:t>maxNrofCodeWordsScheduledByDCI</w:t>
      </w:r>
      <w:proofErr w:type="spellEnd"/>
      <w:r w:rsidR="008C3705" w:rsidRPr="00070281">
        <w:rPr>
          <w:rFonts w:eastAsia="Malgun Gothic"/>
        </w:rPr>
        <w:t xml:space="preserve"> is configured as 2</w:t>
      </w:r>
      <w:r w:rsidRPr="00070281">
        <w:rPr>
          <w:rFonts w:eastAsia="Malgun Gothic"/>
        </w:rPr>
        <w:t>.</w:t>
      </w:r>
    </w:p>
    <w:p w14:paraId="640CDD1F" w14:textId="77777777" w:rsidR="00D63EEF" w:rsidRPr="00B32B4B" w:rsidRDefault="00D63EEF" w:rsidP="00D63EEF">
      <w:pPr>
        <w:pStyle w:val="ListParagraph"/>
        <w:numPr>
          <w:ilvl w:val="0"/>
          <w:numId w:val="9"/>
        </w:numPr>
        <w:spacing w:line="256" w:lineRule="auto"/>
        <w:rPr>
          <w:rFonts w:eastAsia="Malgun Gothic"/>
        </w:rPr>
      </w:pPr>
      <w:r>
        <w:rPr>
          <w:rFonts w:eastAsia="Malgun Gothic"/>
        </w:rPr>
        <w:t xml:space="preserve">Question 4: Whether the new signaling in DCI is supported when the RRC </w:t>
      </w:r>
      <w:proofErr w:type="spellStart"/>
      <w:r>
        <w:rPr>
          <w:rFonts w:eastAsia="Malgun Gothic"/>
        </w:rPr>
        <w:t>codeBlockGroupTransmission</w:t>
      </w:r>
      <w:proofErr w:type="spellEnd"/>
      <w:r>
        <w:rPr>
          <w:rFonts w:eastAsia="Malgun Gothic"/>
        </w:rPr>
        <w:t xml:space="preserve"> is configured?</w:t>
      </w:r>
    </w:p>
    <w:p w14:paraId="52D65C03" w14:textId="0E0BE64F" w:rsidR="00B32B4B" w:rsidRPr="005C4C28" w:rsidRDefault="00732C65" w:rsidP="00732C65">
      <w:pPr>
        <w:pStyle w:val="ListParagraph"/>
        <w:widowControl w:val="0"/>
        <w:spacing w:line="256" w:lineRule="auto"/>
        <w:ind w:left="1080"/>
        <w:rPr>
          <w:rFonts w:eastAsia="Malgun Gothic"/>
          <w:lang w:val="en-GB"/>
        </w:rPr>
      </w:pPr>
      <w:r>
        <w:rPr>
          <w:rFonts w:eastAsia="Malgun Gothic"/>
        </w:rPr>
        <w:t xml:space="preserve">RAN4 does not </w:t>
      </w:r>
      <w:r w:rsidR="006D1D6C">
        <w:rPr>
          <w:rFonts w:eastAsia="Malgun Gothic"/>
        </w:rPr>
        <w:t xml:space="preserve">see </w:t>
      </w:r>
      <w:r w:rsidR="00515DE1">
        <w:rPr>
          <w:rFonts w:eastAsia="Malgun Gothic"/>
        </w:rPr>
        <w:t xml:space="preserve">an impact on </w:t>
      </w:r>
      <w:r w:rsidR="00534757">
        <w:rPr>
          <w:rFonts w:eastAsia="Malgun Gothic"/>
        </w:rPr>
        <w:t xml:space="preserve">the UE </w:t>
      </w:r>
      <w:r w:rsidR="00515DE1">
        <w:rPr>
          <w:rFonts w:eastAsia="Malgun Gothic"/>
        </w:rPr>
        <w:t>MU</w:t>
      </w:r>
      <w:r w:rsidR="00534757">
        <w:rPr>
          <w:rFonts w:eastAsia="Malgun Gothic"/>
        </w:rPr>
        <w:t>-</w:t>
      </w:r>
      <w:r w:rsidR="00515DE1">
        <w:rPr>
          <w:rFonts w:eastAsia="Malgun Gothic"/>
        </w:rPr>
        <w:t>MIMO demodulator/baseband</w:t>
      </w:r>
      <w:r w:rsidR="00534757">
        <w:rPr>
          <w:rFonts w:eastAsia="Malgun Gothic"/>
        </w:rPr>
        <w:t xml:space="preserve"> feature with relation to </w:t>
      </w:r>
      <w:proofErr w:type="spellStart"/>
      <w:r w:rsidR="00534757">
        <w:rPr>
          <w:rFonts w:eastAsia="Malgun Gothic"/>
        </w:rPr>
        <w:t>codeBlockGroupTransmission</w:t>
      </w:r>
      <w:proofErr w:type="spellEnd"/>
      <w:r w:rsidR="00424C32">
        <w:rPr>
          <w:rFonts w:eastAsia="Malgun Gothic"/>
        </w:rPr>
        <w:t>.</w:t>
      </w:r>
    </w:p>
    <w:p w14:paraId="5C8BCEEB" w14:textId="77777777" w:rsidR="00D63EEF" w:rsidRPr="00B32B4B" w:rsidRDefault="00D63EEF" w:rsidP="00D63EEF">
      <w:pPr>
        <w:pStyle w:val="ListParagraph"/>
        <w:numPr>
          <w:ilvl w:val="0"/>
          <w:numId w:val="9"/>
        </w:numPr>
        <w:spacing w:line="280" w:lineRule="atLeast"/>
        <w:rPr>
          <w:rFonts w:eastAsia="Malgun Gothic"/>
        </w:rPr>
      </w:pPr>
      <w:r>
        <w:rPr>
          <w:rFonts w:eastAsia="Malgun Gothic"/>
        </w:rPr>
        <w:t>Question 5: Whether the new signaling in DCI is supported when Rel-18 DMRS is configured?</w:t>
      </w:r>
    </w:p>
    <w:p w14:paraId="5C83C638" w14:textId="51C1ED83" w:rsidR="00B32B4B" w:rsidRDefault="00025CDC" w:rsidP="00B32B4B">
      <w:pPr>
        <w:pStyle w:val="ListParagraph"/>
        <w:numPr>
          <w:ilvl w:val="1"/>
          <w:numId w:val="9"/>
        </w:numPr>
        <w:spacing w:line="280" w:lineRule="atLeast"/>
        <w:rPr>
          <w:rFonts w:eastAsia="Malgun Gothic"/>
        </w:rPr>
      </w:pPr>
      <w:r w:rsidRPr="00025CDC">
        <w:rPr>
          <w:rFonts w:eastAsia="Malgun Gothic"/>
        </w:rPr>
        <w:t xml:space="preserve">Since Rel-18 DMRS </w:t>
      </w:r>
      <w:proofErr w:type="spellStart"/>
      <w:r w:rsidRPr="00025CDC">
        <w:rPr>
          <w:rFonts w:eastAsia="Malgun Gothic"/>
        </w:rPr>
        <w:t>Demod</w:t>
      </w:r>
      <w:proofErr w:type="spellEnd"/>
      <w:r w:rsidRPr="00025CDC">
        <w:rPr>
          <w:rFonts w:eastAsia="Malgun Gothic"/>
        </w:rPr>
        <w:t xml:space="preserve"> is not completed yet and Rel-18 will have more layers and complex MU-MIMO combinations </w:t>
      </w:r>
      <w:r>
        <w:rPr>
          <w:rFonts w:eastAsia="Malgun Gothic"/>
        </w:rPr>
        <w:t>RAN4</w:t>
      </w:r>
      <w:r w:rsidRPr="00025CDC">
        <w:rPr>
          <w:rFonts w:eastAsia="Malgun Gothic"/>
        </w:rPr>
        <w:t xml:space="preserve"> prefer</w:t>
      </w:r>
      <w:r>
        <w:rPr>
          <w:rFonts w:eastAsia="Malgun Gothic"/>
        </w:rPr>
        <w:t>s</w:t>
      </w:r>
      <w:r w:rsidRPr="00025CDC">
        <w:rPr>
          <w:rFonts w:eastAsia="Malgun Gothic"/>
        </w:rPr>
        <w:t xml:space="preserve"> to focus on Rel-17 for now.</w:t>
      </w:r>
    </w:p>
    <w:p w14:paraId="7A8DF358" w14:textId="77777777" w:rsidR="00D63EEF" w:rsidRPr="00B32B4B" w:rsidRDefault="00D63EEF" w:rsidP="00D63EEF">
      <w:pPr>
        <w:pStyle w:val="ListParagraph"/>
        <w:numPr>
          <w:ilvl w:val="0"/>
          <w:numId w:val="9"/>
        </w:numPr>
        <w:spacing w:line="280" w:lineRule="atLeast"/>
        <w:rPr>
          <w:rFonts w:eastAsia="Malgun Gothic"/>
        </w:rPr>
      </w:pPr>
      <w:r>
        <w:rPr>
          <w:rFonts w:eastAsia="Malgun Gothic"/>
        </w:rPr>
        <w:t xml:space="preserve">Question 6: In the content corresponding to “Bit field mapped to index” =6, </w:t>
      </w:r>
      <w:proofErr w:type="gramStart"/>
      <w:r>
        <w:rPr>
          <w:rFonts w:eastAsia="Malgun Gothic"/>
        </w:rPr>
        <w:t>whether or not</w:t>
      </w:r>
      <w:proofErr w:type="gramEnd"/>
      <w:r>
        <w:rPr>
          <w:rFonts w:eastAsia="Malgun Gothic"/>
        </w:rPr>
        <w:t xml:space="preserve"> the phrase “In each individual PRB allocated to the target UE, the following condition is satisfied” should be replaced by “In each individual </w:t>
      </w:r>
      <w:r>
        <w:rPr>
          <w:rFonts w:eastAsia="Malgun Gothic"/>
          <w:strike/>
          <w:color w:val="FF0000"/>
        </w:rPr>
        <w:t>PRB</w:t>
      </w:r>
      <w:r>
        <w:rPr>
          <w:rFonts w:eastAsia="Malgun Gothic"/>
          <w:color w:val="FF0000"/>
        </w:rPr>
        <w:t xml:space="preserve"> </w:t>
      </w:r>
      <w:r>
        <w:rPr>
          <w:rFonts w:eastAsia="Malgun Gothic"/>
        </w:rPr>
        <w:t>PRG allocated to the target UE, the following condition is satisfied”?</w:t>
      </w:r>
    </w:p>
    <w:p w14:paraId="448C003B" w14:textId="0AFC256E" w:rsidR="00B32B4B" w:rsidRDefault="00C66994" w:rsidP="00B32B4B">
      <w:pPr>
        <w:pStyle w:val="ListParagraph"/>
        <w:numPr>
          <w:ilvl w:val="1"/>
          <w:numId w:val="9"/>
        </w:numPr>
        <w:spacing w:line="280" w:lineRule="atLeast"/>
        <w:rPr>
          <w:rFonts w:eastAsia="Malgun Gothic"/>
        </w:rPr>
      </w:pPr>
      <w:r>
        <w:rPr>
          <w:rFonts w:eastAsia="Malgun Gothic"/>
        </w:rPr>
        <w:lastRenderedPageBreak/>
        <w:t xml:space="preserve">RAN4 already has an agreement </w:t>
      </w:r>
      <w:r w:rsidR="003033DE">
        <w:rPr>
          <w:rFonts w:eastAsia="Malgun Gothic"/>
        </w:rPr>
        <w:t xml:space="preserve">for the UE to by default assume target UE and </w:t>
      </w:r>
      <w:proofErr w:type="spellStart"/>
      <w:r w:rsidR="003033DE">
        <w:rPr>
          <w:rFonts w:eastAsia="Malgun Gothic"/>
        </w:rPr>
        <w:t>coUE</w:t>
      </w:r>
      <w:proofErr w:type="spellEnd"/>
      <w:r w:rsidR="003033DE">
        <w:rPr>
          <w:rFonts w:eastAsia="Malgun Gothic"/>
        </w:rPr>
        <w:t xml:space="preserve"> aligned on PRG level. In addition</w:t>
      </w:r>
      <w:r w:rsidR="0085380E">
        <w:rPr>
          <w:rFonts w:eastAsia="Malgun Gothic"/>
        </w:rPr>
        <w:t>,</w:t>
      </w:r>
      <w:r w:rsidR="003033DE">
        <w:rPr>
          <w:rFonts w:eastAsia="Malgun Gothic"/>
        </w:rPr>
        <w:t xml:space="preserve"> it is agreed to introduce RRC signaling </w:t>
      </w:r>
      <w:r w:rsidR="0085380E">
        <w:rPr>
          <w:rFonts w:eastAsia="Malgun Gothic"/>
        </w:rPr>
        <w:t>to indicate if the default assumption does not hold.</w:t>
      </w:r>
      <w:r w:rsidR="00FD7EF5">
        <w:rPr>
          <w:rFonts w:eastAsia="Malgun Gothic"/>
        </w:rPr>
        <w:br/>
      </w:r>
      <w:r w:rsidR="00E25838">
        <w:rPr>
          <w:rFonts w:eastAsia="Malgun Gothic"/>
        </w:rPr>
        <w:t xml:space="preserve">As the default assumption already covers alignment on PRG level, </w:t>
      </w:r>
      <w:r w:rsidR="00FD7EF5">
        <w:rPr>
          <w:rFonts w:eastAsia="Malgun Gothic"/>
        </w:rPr>
        <w:t xml:space="preserve">DCI </w:t>
      </w:r>
      <w:r w:rsidR="00464289">
        <w:rPr>
          <w:rFonts w:eastAsia="Malgun Gothic"/>
        </w:rPr>
        <w:t xml:space="preserve">should remain on PRB </w:t>
      </w:r>
      <w:r w:rsidR="00E4031B">
        <w:rPr>
          <w:rFonts w:eastAsia="Malgun Gothic"/>
        </w:rPr>
        <w:t>level</w:t>
      </w:r>
      <w:r w:rsidR="00464289">
        <w:rPr>
          <w:rFonts w:eastAsia="Malgun Gothic"/>
        </w:rPr>
        <w:t xml:space="preserve"> </w:t>
      </w:r>
      <w:r w:rsidR="00081086">
        <w:rPr>
          <w:rFonts w:eastAsia="Malgun Gothic"/>
        </w:rPr>
        <w:t xml:space="preserve">to cover the situation where the NW </w:t>
      </w:r>
      <w:r w:rsidR="00E4239B">
        <w:rPr>
          <w:rFonts w:eastAsia="Malgun Gothic"/>
        </w:rPr>
        <w:t>signals that the default assumption is not valid, hence UE cannot assume</w:t>
      </w:r>
      <w:r w:rsidR="00081086">
        <w:rPr>
          <w:rFonts w:eastAsia="Malgun Gothic"/>
        </w:rPr>
        <w:t xml:space="preserve"> PRG level alignment.</w:t>
      </w:r>
    </w:p>
    <w:p w14:paraId="32BD7F57" w14:textId="77777777" w:rsidR="00D63EEF" w:rsidRPr="00B32B4B" w:rsidRDefault="00D63EEF" w:rsidP="00D63EEF">
      <w:pPr>
        <w:pStyle w:val="ListParagraph"/>
        <w:numPr>
          <w:ilvl w:val="0"/>
          <w:numId w:val="9"/>
        </w:numPr>
        <w:spacing w:line="280" w:lineRule="atLeast"/>
        <w:rPr>
          <w:rFonts w:eastAsia="Malgun Gothic"/>
        </w:rPr>
      </w:pPr>
      <w:r>
        <w:rPr>
          <w:rFonts w:eastAsia="Malgun Gothic"/>
        </w:rPr>
        <w:t>Question 7: For “Bit field mapped to index” =1/2/3/4/5, does “empty PRB without co-scheduled UE” is allowed “in all the PRBs” of the target UE.</w:t>
      </w:r>
    </w:p>
    <w:p w14:paraId="586CB920" w14:textId="73F6E479" w:rsidR="00B32B4B" w:rsidRDefault="00A70137" w:rsidP="00B32B4B">
      <w:pPr>
        <w:pStyle w:val="ListParagraph"/>
        <w:numPr>
          <w:ilvl w:val="1"/>
          <w:numId w:val="9"/>
        </w:numPr>
        <w:spacing w:line="280" w:lineRule="atLeast"/>
        <w:rPr>
          <w:rFonts w:eastAsia="Malgun Gothic"/>
        </w:rPr>
      </w:pPr>
      <w:r w:rsidRPr="00A70137">
        <w:rPr>
          <w:rFonts w:eastAsia="Malgun Gothic"/>
        </w:rPr>
        <w:t xml:space="preserve">For index 1/2/3/4/5 </w:t>
      </w:r>
      <w:r>
        <w:rPr>
          <w:rFonts w:eastAsia="Malgun Gothic"/>
        </w:rPr>
        <w:t>RAN4</w:t>
      </w:r>
      <w:r w:rsidR="00BA705D">
        <w:rPr>
          <w:rFonts w:eastAsia="Malgun Gothic"/>
        </w:rPr>
        <w:t xml:space="preserve"> agree to </w:t>
      </w:r>
      <w:r w:rsidRPr="00A70137">
        <w:rPr>
          <w:rFonts w:eastAsia="Malgun Gothic"/>
        </w:rPr>
        <w:t>the statement: “empty PRB without co-scheduled UE” is allowed “in all the PRBs” of the target UE.</w:t>
      </w:r>
    </w:p>
    <w:p w14:paraId="5054DF98" w14:textId="77777777" w:rsidR="00B16749" w:rsidRPr="00D63EEF" w:rsidRDefault="00B16749" w:rsidP="004F12DF">
      <w:pPr>
        <w:rPr>
          <w:lang w:val="en-US"/>
        </w:rPr>
      </w:pPr>
    </w:p>
    <w:p w14:paraId="74B5EE3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7F90A4" w14:textId="1658E8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7DA9">
        <w:rPr>
          <w:rFonts w:ascii="Arial" w:hAnsi="Arial" w:cs="Arial"/>
          <w:b/>
        </w:rPr>
        <w:t>RAN WG</w:t>
      </w:r>
      <w:r w:rsidR="00383D9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13BE4436" w14:textId="4487AC52" w:rsidR="00B97703" w:rsidRPr="00017F23" w:rsidRDefault="00B97703" w:rsidP="00FC7D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7DA9" w:rsidRPr="00CC40F2">
        <w:rPr>
          <w:lang w:eastAsia="zh-CN"/>
        </w:rPr>
        <w:t>RAN4 respectfully request RAN</w:t>
      </w:r>
      <w:r w:rsidR="00383D95">
        <w:rPr>
          <w:lang w:eastAsia="zh-CN"/>
        </w:rPr>
        <w:t>1</w:t>
      </w:r>
      <w:r w:rsidR="00FC7DA9" w:rsidRPr="00CC40F2">
        <w:rPr>
          <w:lang w:eastAsia="zh-CN"/>
        </w:rPr>
        <w:t xml:space="preserve"> to take the above information into account </w:t>
      </w:r>
      <w:r w:rsidR="00383D95">
        <w:rPr>
          <w:lang w:eastAsia="zh-CN"/>
        </w:rPr>
        <w:t xml:space="preserve">when </w:t>
      </w:r>
      <w:r w:rsidR="00FC7DA9" w:rsidRPr="00CC40F2">
        <w:rPr>
          <w:lang w:eastAsia="zh-CN"/>
        </w:rPr>
        <w:t>design</w:t>
      </w:r>
      <w:r w:rsidR="00383D95">
        <w:rPr>
          <w:lang w:eastAsia="zh-CN"/>
        </w:rPr>
        <w:t>ing</w:t>
      </w:r>
      <w:r w:rsidR="00FC7DA9" w:rsidRPr="00CC40F2">
        <w:rPr>
          <w:lang w:eastAsia="zh-CN"/>
        </w:rPr>
        <w:t xml:space="preserve"> the corresponding network assistance signalling for advance receivers.</w:t>
      </w:r>
    </w:p>
    <w:p w14:paraId="054B8AA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12397A" w14:textId="04E17DE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10281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61028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48A1B64B" w14:textId="176302B7" w:rsidR="002F1940" w:rsidRDefault="00610281" w:rsidP="002F1940">
      <w:bookmarkStart w:id="10" w:name="OLE_LINK53"/>
      <w:bookmarkStart w:id="11" w:name="OLE_LINK54"/>
      <w:r w:rsidRPr="00610281">
        <w:t>TSG-RAN WG4 Meeting #109</w:t>
      </w:r>
      <w:r w:rsidR="002F1940">
        <w:tab/>
      </w:r>
      <w:r w:rsidR="005C42B9">
        <w:tab/>
      </w:r>
      <w:r>
        <w:t>13 Nov.</w:t>
      </w:r>
      <w:r w:rsidR="002F1940">
        <w:t xml:space="preserve"> </w:t>
      </w:r>
      <w:r>
        <w:t>–</w:t>
      </w:r>
      <w:r w:rsidR="002F1940">
        <w:t xml:space="preserve"> </w:t>
      </w:r>
      <w:r>
        <w:t xml:space="preserve">17 </w:t>
      </w:r>
      <w:proofErr w:type="gramStart"/>
      <w:r>
        <w:t>Nov.,</w:t>
      </w:r>
      <w:proofErr w:type="gramEnd"/>
      <w:r>
        <w:t xml:space="preserve"> 2023</w:t>
      </w:r>
      <w:r w:rsidR="002F1940">
        <w:tab/>
      </w:r>
      <w:r>
        <w:t>Chicago</w:t>
      </w:r>
      <w:r w:rsidR="002F1940">
        <w:t xml:space="preserve">, </w:t>
      </w:r>
      <w:r>
        <w:t>US</w:t>
      </w:r>
    </w:p>
    <w:p w14:paraId="7F8F4446" w14:textId="4A7A7889" w:rsidR="005F26D9" w:rsidRDefault="005F26D9" w:rsidP="005F26D9">
      <w:bookmarkStart w:id="12" w:name="OLE_LINK55"/>
      <w:bookmarkStart w:id="13" w:name="OLE_LINK56"/>
      <w:r w:rsidRPr="00610281">
        <w:t>TSG-RAN WG4 Meeting #1</w:t>
      </w:r>
      <w:r>
        <w:t>10</w:t>
      </w:r>
      <w:r>
        <w:tab/>
      </w:r>
      <w:r>
        <w:tab/>
        <w:t>26</w:t>
      </w:r>
      <w:r w:rsidRPr="00610281">
        <w:t xml:space="preserve"> </w:t>
      </w:r>
      <w:r>
        <w:t xml:space="preserve">Feb. – 1 </w:t>
      </w:r>
      <w:proofErr w:type="gramStart"/>
      <w:r>
        <w:t>Mar.,</w:t>
      </w:r>
      <w:proofErr w:type="gramEnd"/>
      <w:r>
        <w:t xml:space="preserve"> 2024</w:t>
      </w:r>
      <w:r>
        <w:tab/>
        <w:t xml:space="preserve">Athens, </w:t>
      </w:r>
      <w:bookmarkEnd w:id="12"/>
      <w:bookmarkEnd w:id="13"/>
      <w:r>
        <w:t>Greece</w:t>
      </w:r>
    </w:p>
    <w:p w14:paraId="62CB640B" w14:textId="77777777" w:rsidR="005F26D9" w:rsidRPr="002F1940" w:rsidRDefault="005F26D9" w:rsidP="002F1940"/>
    <w:bookmarkEnd w:id="10"/>
    <w:bookmarkEnd w:id="11"/>
    <w:p w14:paraId="7EDB481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59EB9" w14:textId="77777777" w:rsidR="00404C50" w:rsidRDefault="00404C50">
      <w:pPr>
        <w:spacing w:after="0"/>
      </w:pPr>
      <w:r>
        <w:separator/>
      </w:r>
    </w:p>
  </w:endnote>
  <w:endnote w:type="continuationSeparator" w:id="0">
    <w:p w14:paraId="09D41C8D" w14:textId="77777777" w:rsidR="00404C50" w:rsidRDefault="00404C50">
      <w:pPr>
        <w:spacing w:after="0"/>
      </w:pPr>
      <w:r>
        <w:continuationSeparator/>
      </w:r>
    </w:p>
  </w:endnote>
  <w:endnote w:type="continuationNotice" w:id="1">
    <w:p w14:paraId="334D201A" w14:textId="77777777" w:rsidR="00404C50" w:rsidRDefault="00404C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220E1" w14:textId="77777777" w:rsidR="00404C50" w:rsidRDefault="00404C50">
      <w:pPr>
        <w:spacing w:after="0"/>
      </w:pPr>
      <w:r>
        <w:separator/>
      </w:r>
    </w:p>
  </w:footnote>
  <w:footnote w:type="continuationSeparator" w:id="0">
    <w:p w14:paraId="42BA8C3C" w14:textId="77777777" w:rsidR="00404C50" w:rsidRDefault="00404C50">
      <w:pPr>
        <w:spacing w:after="0"/>
      </w:pPr>
      <w:r>
        <w:continuationSeparator/>
      </w:r>
    </w:p>
  </w:footnote>
  <w:footnote w:type="continuationNotice" w:id="1">
    <w:p w14:paraId="4333D5FB" w14:textId="77777777" w:rsidR="00404C50" w:rsidRDefault="00404C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E0675"/>
    <w:multiLevelType w:val="hybridMultilevel"/>
    <w:tmpl w:val="B26A191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05A5110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D466495"/>
    <w:multiLevelType w:val="hybridMultilevel"/>
    <w:tmpl w:val="F2A2E4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0379886">
    <w:abstractNumId w:val="8"/>
  </w:num>
  <w:num w:numId="2" w16cid:durableId="214510539">
    <w:abstractNumId w:val="7"/>
  </w:num>
  <w:num w:numId="3" w16cid:durableId="1112096689">
    <w:abstractNumId w:val="6"/>
  </w:num>
  <w:num w:numId="4" w16cid:durableId="1887180456">
    <w:abstractNumId w:val="1"/>
  </w:num>
  <w:num w:numId="5" w16cid:durableId="493497691">
    <w:abstractNumId w:val="3"/>
  </w:num>
  <w:num w:numId="6" w16cid:durableId="918363673">
    <w:abstractNumId w:val="4"/>
  </w:num>
  <w:num w:numId="7" w16cid:durableId="1334337727">
    <w:abstractNumId w:val="0"/>
  </w:num>
  <w:num w:numId="8" w16cid:durableId="1090661947">
    <w:abstractNumId w:val="5"/>
  </w:num>
  <w:num w:numId="9" w16cid:durableId="20126337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1D7C"/>
    <w:rsid w:val="00017F23"/>
    <w:rsid w:val="00025CDC"/>
    <w:rsid w:val="00031C35"/>
    <w:rsid w:val="00070281"/>
    <w:rsid w:val="00081086"/>
    <w:rsid w:val="00087A7C"/>
    <w:rsid w:val="000964E6"/>
    <w:rsid w:val="000D3E12"/>
    <w:rsid w:val="000E6EE8"/>
    <w:rsid w:val="000F6242"/>
    <w:rsid w:val="00112DFB"/>
    <w:rsid w:val="0012576E"/>
    <w:rsid w:val="001645FD"/>
    <w:rsid w:val="001657C9"/>
    <w:rsid w:val="00173012"/>
    <w:rsid w:val="001814E4"/>
    <w:rsid w:val="001E0DEC"/>
    <w:rsid w:val="001F6C72"/>
    <w:rsid w:val="002247B4"/>
    <w:rsid w:val="002409F7"/>
    <w:rsid w:val="002B560D"/>
    <w:rsid w:val="002D60DC"/>
    <w:rsid w:val="002F1940"/>
    <w:rsid w:val="002F600C"/>
    <w:rsid w:val="003033DE"/>
    <w:rsid w:val="00304D2A"/>
    <w:rsid w:val="0032467B"/>
    <w:rsid w:val="003747F2"/>
    <w:rsid w:val="00374FC8"/>
    <w:rsid w:val="00376B6C"/>
    <w:rsid w:val="00383545"/>
    <w:rsid w:val="00383D95"/>
    <w:rsid w:val="00384110"/>
    <w:rsid w:val="00387EEF"/>
    <w:rsid w:val="003A4A80"/>
    <w:rsid w:val="003E548F"/>
    <w:rsid w:val="003F21DC"/>
    <w:rsid w:val="00404C50"/>
    <w:rsid w:val="00405576"/>
    <w:rsid w:val="0042339F"/>
    <w:rsid w:val="00424C32"/>
    <w:rsid w:val="004276EC"/>
    <w:rsid w:val="00433500"/>
    <w:rsid w:val="00433F71"/>
    <w:rsid w:val="00440D43"/>
    <w:rsid w:val="004451B0"/>
    <w:rsid w:val="00464289"/>
    <w:rsid w:val="004A458F"/>
    <w:rsid w:val="004C7408"/>
    <w:rsid w:val="004E3939"/>
    <w:rsid w:val="004F12DF"/>
    <w:rsid w:val="00515DE1"/>
    <w:rsid w:val="005270BD"/>
    <w:rsid w:val="00534757"/>
    <w:rsid w:val="0055435A"/>
    <w:rsid w:val="005562DA"/>
    <w:rsid w:val="005C42B9"/>
    <w:rsid w:val="005C4C28"/>
    <w:rsid w:val="005F26D9"/>
    <w:rsid w:val="00610281"/>
    <w:rsid w:val="00615C5F"/>
    <w:rsid w:val="00642E69"/>
    <w:rsid w:val="006C0EFB"/>
    <w:rsid w:val="006D1D6C"/>
    <w:rsid w:val="006D2AFB"/>
    <w:rsid w:val="006D60F1"/>
    <w:rsid w:val="006E0279"/>
    <w:rsid w:val="00732C65"/>
    <w:rsid w:val="00743828"/>
    <w:rsid w:val="00752BD3"/>
    <w:rsid w:val="007D11C9"/>
    <w:rsid w:val="007E722B"/>
    <w:rsid w:val="007F4F92"/>
    <w:rsid w:val="0081626D"/>
    <w:rsid w:val="0085380E"/>
    <w:rsid w:val="0088568B"/>
    <w:rsid w:val="008B073A"/>
    <w:rsid w:val="008C3705"/>
    <w:rsid w:val="008C6C5C"/>
    <w:rsid w:val="008D772F"/>
    <w:rsid w:val="008E054F"/>
    <w:rsid w:val="008F1666"/>
    <w:rsid w:val="009001DE"/>
    <w:rsid w:val="00905B3B"/>
    <w:rsid w:val="009159BC"/>
    <w:rsid w:val="009727BF"/>
    <w:rsid w:val="0097606A"/>
    <w:rsid w:val="0099764C"/>
    <w:rsid w:val="009B7965"/>
    <w:rsid w:val="009E3DD7"/>
    <w:rsid w:val="00A70137"/>
    <w:rsid w:val="00AC4D37"/>
    <w:rsid w:val="00AC6FB3"/>
    <w:rsid w:val="00AE1916"/>
    <w:rsid w:val="00AE4860"/>
    <w:rsid w:val="00AE6437"/>
    <w:rsid w:val="00AF37FB"/>
    <w:rsid w:val="00B16749"/>
    <w:rsid w:val="00B32B4B"/>
    <w:rsid w:val="00B36532"/>
    <w:rsid w:val="00B52A23"/>
    <w:rsid w:val="00B7438C"/>
    <w:rsid w:val="00B80C1A"/>
    <w:rsid w:val="00B97703"/>
    <w:rsid w:val="00BA705D"/>
    <w:rsid w:val="00C161C8"/>
    <w:rsid w:val="00C21FE9"/>
    <w:rsid w:val="00C300B1"/>
    <w:rsid w:val="00C66994"/>
    <w:rsid w:val="00CA231E"/>
    <w:rsid w:val="00CA726F"/>
    <w:rsid w:val="00CC40F2"/>
    <w:rsid w:val="00CD3037"/>
    <w:rsid w:val="00CE0809"/>
    <w:rsid w:val="00CF6087"/>
    <w:rsid w:val="00D112C3"/>
    <w:rsid w:val="00D63EEF"/>
    <w:rsid w:val="00D726E0"/>
    <w:rsid w:val="00D739A9"/>
    <w:rsid w:val="00D8068F"/>
    <w:rsid w:val="00DC0956"/>
    <w:rsid w:val="00DF6A1E"/>
    <w:rsid w:val="00E25838"/>
    <w:rsid w:val="00E33655"/>
    <w:rsid w:val="00E4031B"/>
    <w:rsid w:val="00E41830"/>
    <w:rsid w:val="00E4239B"/>
    <w:rsid w:val="00EB1973"/>
    <w:rsid w:val="00EB2189"/>
    <w:rsid w:val="00F4323A"/>
    <w:rsid w:val="00F46581"/>
    <w:rsid w:val="00F55623"/>
    <w:rsid w:val="00FC7DA9"/>
    <w:rsid w:val="00FD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6D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F26D9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F26D9"/>
    <w:rPr>
      <w:rFonts w:ascii="Arial" w:hAnsi="Arial"/>
      <w:b/>
      <w:bCs/>
      <w:lang w:val="en-GB" w:eastAsia="en-GB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D63EE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eastAsia="SimSun"/>
      <w:szCs w:val="22"/>
      <w:lang w:val="en-US" w:eastAsia="en-US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rsid w:val="00D63EEF"/>
    <w:rPr>
      <w:rFonts w:eastAsia="SimSu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5AIRPNAIUNRU-1328258698-27203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https://nokia.sharepoint.com/sites/c5g/5gradio/_layouts/15/DocIdRedir.aspx?ID=5AIRPNAIUNRU-1328258698-27203</Url>
      <Description>5AIRPNAIUNRU-1328258698-27203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B2304-2135-4B40-BF43-31A1CDD0F0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A1D7C6-0898-4E14-97B0-F9D5B547D6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BA1E0968-9EDA-49E1-A79B-680C6E5BA1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6AB004-A615-4633-BBC2-5F203445C6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948B73-117D-4591-A44D-17527FACD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113</cp:revision>
  <cp:lastPrinted>2002-04-23T07:10:00Z</cp:lastPrinted>
  <dcterms:created xsi:type="dcterms:W3CDTF">2020-01-14T15:01:00Z</dcterms:created>
  <dcterms:modified xsi:type="dcterms:W3CDTF">2023-09-27T17:36:00Z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9e857779-0852-4eae-8377-211e23bd6c18</vt:lpwstr>
  </property>
  <property fmtid="{D5CDD505-2E9C-101B-9397-08002B2CF9AE}" pid="4" name="MediaServiceImageTags">
    <vt:lpwstr/>
  </property>
</Properties>
</file>